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4D" w:rsidRPr="00BE4B82" w:rsidRDefault="00A96F4D" w:rsidP="00A96F4D">
      <w:pPr>
        <w:tabs>
          <w:tab w:val="left" w:pos="1134"/>
        </w:tabs>
        <w:ind w:left="2836" w:firstLine="0"/>
        <w:jc w:val="right"/>
        <w:rPr>
          <w:sz w:val="28"/>
          <w:szCs w:val="28"/>
        </w:rPr>
      </w:pPr>
      <w:r w:rsidRPr="00BE4B82">
        <w:rPr>
          <w:sz w:val="28"/>
          <w:szCs w:val="28"/>
        </w:rPr>
        <w:t>Приложение № 3</w:t>
      </w:r>
    </w:p>
    <w:p w:rsidR="00A96F4D" w:rsidRPr="00BE4B82" w:rsidRDefault="00A96F4D" w:rsidP="00A96F4D">
      <w:pPr>
        <w:tabs>
          <w:tab w:val="left" w:pos="1134"/>
        </w:tabs>
        <w:ind w:firstLine="0"/>
        <w:jc w:val="right"/>
        <w:rPr>
          <w:sz w:val="28"/>
          <w:szCs w:val="28"/>
        </w:rPr>
      </w:pPr>
      <w:r w:rsidRPr="00BE4B82">
        <w:rPr>
          <w:sz w:val="28"/>
          <w:szCs w:val="28"/>
        </w:rPr>
        <w:t xml:space="preserve">                                                               к Постановлению Правительства №</w:t>
      </w:r>
    </w:p>
    <w:p w:rsidR="00A96F4D" w:rsidRPr="00BE4B82" w:rsidRDefault="00A96F4D" w:rsidP="00A96F4D">
      <w:pPr>
        <w:tabs>
          <w:tab w:val="left" w:pos="1134"/>
        </w:tabs>
        <w:ind w:firstLine="0"/>
        <w:jc w:val="right"/>
        <w:rPr>
          <w:sz w:val="28"/>
          <w:szCs w:val="28"/>
        </w:rPr>
      </w:pPr>
      <w:r w:rsidRPr="00BE4B8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BE4B82">
        <w:rPr>
          <w:sz w:val="28"/>
          <w:szCs w:val="28"/>
        </w:rPr>
        <w:t xml:space="preserve">  от                             2017 г.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ТИПОВОЙ ДОГОВОР 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о</w:t>
      </w:r>
      <w:r w:rsidRPr="00BE4B82">
        <w:rPr>
          <w:b/>
          <w:bCs/>
          <w:sz w:val="28"/>
          <w:szCs w:val="28"/>
          <w:lang w:val="ro-RO"/>
        </w:rPr>
        <w:t xml:space="preserve"> </w:t>
      </w:r>
      <w:r w:rsidRPr="00BE4B82">
        <w:rPr>
          <w:b/>
          <w:bCs/>
          <w:sz w:val="28"/>
          <w:szCs w:val="28"/>
        </w:rPr>
        <w:t>субсидировании между Министерством финансов и получателем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  <w:tab w:val="left" w:pos="6774"/>
        </w:tabs>
        <w:rPr>
          <w:sz w:val="28"/>
          <w:szCs w:val="28"/>
        </w:rPr>
      </w:pPr>
      <w:proofErr w:type="spellStart"/>
      <w:r w:rsidRPr="00BE4B82">
        <w:rPr>
          <w:b/>
          <w:bCs/>
          <w:sz w:val="28"/>
          <w:szCs w:val="28"/>
        </w:rPr>
        <w:t>мун</w:t>
      </w:r>
      <w:proofErr w:type="spellEnd"/>
      <w:r w:rsidRPr="00BE4B82">
        <w:rPr>
          <w:b/>
          <w:bCs/>
          <w:sz w:val="28"/>
          <w:szCs w:val="28"/>
        </w:rPr>
        <w:t xml:space="preserve">. </w:t>
      </w:r>
      <w:proofErr w:type="spellStart"/>
      <w:r w:rsidRPr="00BE4B82">
        <w:rPr>
          <w:b/>
          <w:bCs/>
          <w:sz w:val="28"/>
          <w:szCs w:val="28"/>
        </w:rPr>
        <w:t>Кишинэу</w:t>
      </w:r>
      <w:proofErr w:type="spellEnd"/>
      <w:r w:rsidRPr="00BE4B82">
        <w:rPr>
          <w:b/>
          <w:bCs/>
          <w:sz w:val="28"/>
          <w:szCs w:val="28"/>
        </w:rPr>
        <w:tab/>
        <w:t>«___»_________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Министерство финансов, расположенное в </w:t>
      </w:r>
      <w:proofErr w:type="spellStart"/>
      <w:r w:rsidRPr="00BE4B82">
        <w:rPr>
          <w:sz w:val="28"/>
          <w:szCs w:val="28"/>
        </w:rPr>
        <w:t>мун</w:t>
      </w:r>
      <w:proofErr w:type="gramStart"/>
      <w:r w:rsidRPr="00BE4B82">
        <w:rPr>
          <w:sz w:val="28"/>
          <w:szCs w:val="28"/>
        </w:rPr>
        <w:t>.К</w:t>
      </w:r>
      <w:proofErr w:type="gramEnd"/>
      <w:r w:rsidRPr="00BE4B82">
        <w:rPr>
          <w:sz w:val="28"/>
          <w:szCs w:val="28"/>
        </w:rPr>
        <w:t>ишинэу</w:t>
      </w:r>
      <w:proofErr w:type="spellEnd"/>
      <w:r w:rsidRPr="00BE4B82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proofErr w:type="spellStart"/>
      <w:r w:rsidRPr="00BE4B82">
        <w:rPr>
          <w:sz w:val="28"/>
          <w:szCs w:val="28"/>
        </w:rPr>
        <w:t>К.Тэнасе</w:t>
      </w:r>
      <w:proofErr w:type="spellEnd"/>
      <w:r w:rsidRPr="00BE4B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E4B82">
        <w:rPr>
          <w:sz w:val="28"/>
          <w:szCs w:val="28"/>
        </w:rPr>
        <w:t>7, в лице законного представителя</w:t>
      </w:r>
      <w:r>
        <w:rPr>
          <w:sz w:val="28"/>
          <w:szCs w:val="28"/>
        </w:rPr>
        <w:t xml:space="preserve"> ____________________</w:t>
      </w:r>
      <w:r w:rsidRPr="00BE4B82">
        <w:rPr>
          <w:sz w:val="28"/>
          <w:szCs w:val="28"/>
        </w:rPr>
        <w:t xml:space="preserve">_ (фамилия, имя, отчество), в должности министра, в качестве </w:t>
      </w:r>
      <w:r w:rsidRPr="00BE4B82">
        <w:rPr>
          <w:b/>
          <w:bCs/>
          <w:sz w:val="28"/>
          <w:szCs w:val="28"/>
        </w:rPr>
        <w:t>Закупающего органа</w:t>
      </w:r>
      <w:r w:rsidRPr="00BE4B82">
        <w:rPr>
          <w:sz w:val="28"/>
          <w:szCs w:val="28"/>
        </w:rPr>
        <w:t xml:space="preserve">, с одной стороны, и ______________________________________ (юридическим субъектом), с местонахождением в </w:t>
      </w:r>
      <w:r>
        <w:rPr>
          <w:sz w:val="28"/>
          <w:szCs w:val="28"/>
        </w:rPr>
        <w:t>__________</w:t>
      </w:r>
      <w:r w:rsidRPr="00BE4B82">
        <w:rPr>
          <w:sz w:val="28"/>
          <w:szCs w:val="28"/>
        </w:rPr>
        <w:t>__________, представленное ___</w:t>
      </w:r>
      <w:r>
        <w:rPr>
          <w:sz w:val="28"/>
          <w:szCs w:val="28"/>
        </w:rPr>
        <w:t>__________</w:t>
      </w:r>
      <w:r w:rsidRPr="00BE4B82">
        <w:rPr>
          <w:sz w:val="28"/>
          <w:szCs w:val="28"/>
        </w:rPr>
        <w:t xml:space="preserve">_______________________ (фамилия, имя, отчество), в должности________________________________ (качество представления согласно нормативному акту об организации и функционировании соответствующего субъекта юридического субъекта и согласно уставу/учредительному акту данного юридического субъекта) в качестве </w:t>
      </w:r>
      <w:r w:rsidRPr="00BE4B82">
        <w:rPr>
          <w:b/>
          <w:bCs/>
          <w:sz w:val="28"/>
          <w:szCs w:val="28"/>
        </w:rPr>
        <w:t>Получателя</w:t>
      </w:r>
      <w:r w:rsidRPr="00BE4B82">
        <w:rPr>
          <w:sz w:val="28"/>
          <w:szCs w:val="28"/>
        </w:rPr>
        <w:t>, с другой стороны, договорились о заключении настоящего договора субсидирования на основании заявки о предоставлении субсидии № на следующих условиях: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I. ПРЕДМЕТ ДОГОВОРА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1.1.</w:t>
      </w:r>
      <w:r w:rsidRPr="00BE4B82">
        <w:rPr>
          <w:sz w:val="28"/>
          <w:szCs w:val="28"/>
        </w:rPr>
        <w:t xml:space="preserve"> </w:t>
      </w:r>
      <w:proofErr w:type="gramStart"/>
      <w:r w:rsidRPr="00BE4B82">
        <w:rPr>
          <w:sz w:val="28"/>
          <w:szCs w:val="28"/>
        </w:rPr>
        <w:t xml:space="preserve">Предметом настоящего договора является предоставление Закупающим органом субсидий по созданию рабочих мест в ситуации, когда Получатель принимает субвенцию и обязуется поддерживать фактическое количество работников, включая лиц субъектов субсидий, в соответствии с положениями договора, а также сохранять среднемесячный заработок, установленный в соответствии с положениями Постановления Правительства «Об утверждении Положения о субсидировании создания </w:t>
      </w:r>
      <w:r w:rsidRPr="00BE4B82">
        <w:rPr>
          <w:sz w:val="28"/>
          <w:szCs w:val="28"/>
        </w:rPr>
        <w:lastRenderedPageBreak/>
        <w:t>рабочих мест», на  период не менее 3 лет с</w:t>
      </w:r>
      <w:proofErr w:type="gramEnd"/>
      <w:r w:rsidRPr="00BE4B82">
        <w:rPr>
          <w:sz w:val="28"/>
          <w:szCs w:val="28"/>
        </w:rPr>
        <w:t xml:space="preserve"> даты, на которую была осуществлена выплата последнего транша субсидий.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1.2.</w:t>
      </w:r>
      <w:r w:rsidRPr="00BE4B82">
        <w:rPr>
          <w:sz w:val="28"/>
          <w:szCs w:val="28"/>
        </w:rPr>
        <w:t xml:space="preserve"> Получателю будет предоставлена запрашиваемая субсидия в сроки и на условиях, установленных данным договором, так и положениями Постановления Правительства «Об утверждении Положения о субсидировании создания рабочих мест», на которые Получатель заявляет, что знает их и поддерживает. 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II. ОБЯЗАННОСТИ СТОРОН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2.1. Получатель обязуется: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2.1.1. Гарантировать, что существует увеличение численности работников не менее 100 человек, которые относятся к категории субъектов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2.1.2. Обеспечивать выплату среднемесячной заработной платы на предприятии для работающих лиц, которые являются субъектами субсидий не менее 75% от размера среднемесячной заработной платы по экономике, прогнозируемой на отчетный год, утвержденной Правительством.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2.1.3. Гарантировать, под санкцией недействительности, отсутствие задолженностей по уплате налогов и сборов перед национальным публичным бюджетом, за исключением случаев реструктуризации задолженностей, заявленных (в соответствии с соглашениями, заключенными в установленном порядке) по состоянию на последний день месяца финансового года, за который запрашивается субсидия.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>2.1.4. Сохранять фактическое количество работников, включая лиц, субъектов субсидий, в течение не менее 3 лет с момента последнего транша полученной субсидии.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2.1.5. Гарантировать выплату заработной платы на предприятии для работающих лиц, которые являются субъектами субсидий, не ниже 75% от размера среднемесячной заработной платы по экономике, прогнозируемой на каждый год в отдельности, утвержденной Правительством, в течение не менее 3 лет с момента последнего транша полученной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2.1.6. Гарантировать под свою ответственность, под санкцией недействительности, что не находится в процедуре несостоятельности, слияния, дробления или ликвидации.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>2.1.7.</w:t>
      </w:r>
      <w:r w:rsidRPr="00BE4B82">
        <w:rPr>
          <w:color w:val="FF0000"/>
          <w:sz w:val="28"/>
          <w:szCs w:val="28"/>
        </w:rPr>
        <w:t xml:space="preserve"> </w:t>
      </w:r>
      <w:r w:rsidRPr="00BE4B82">
        <w:rPr>
          <w:sz w:val="28"/>
          <w:szCs w:val="28"/>
        </w:rPr>
        <w:t xml:space="preserve">Гарантировать под свою ответственность, под санкцией недействительности, что не располагал какой-либо помощью государства, находясь в процессе восстановления.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2.1.8. Не менять местонахождения или места работы в регионе, в котором размер субсидии меньше, чем в прилегающей области, для которой он гарантирует выплату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lastRenderedPageBreak/>
        <w:t xml:space="preserve">2.1.9. Не допускать использование субсидий на иные цели, чем те, которые были предусмотрены настоящим договором и действующим законодательством.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>2.1.10. Обеспечивать все условия для надлежащего проведения действий инспекции по</w:t>
      </w:r>
      <w:proofErr w:type="gramStart"/>
      <w:r w:rsidRPr="00BE4B82">
        <w:rPr>
          <w:sz w:val="28"/>
          <w:szCs w:val="28"/>
          <w:lang w:val="ro-RO"/>
        </w:rPr>
        <w:t>c</w:t>
      </w:r>
      <w:proofErr w:type="spellStart"/>
      <w:proofErr w:type="gramEnd"/>
      <w:r w:rsidRPr="00BE4B82">
        <w:rPr>
          <w:sz w:val="28"/>
          <w:szCs w:val="28"/>
        </w:rPr>
        <w:t>ле</w:t>
      </w:r>
      <w:proofErr w:type="spellEnd"/>
      <w:r w:rsidRPr="00BE4B82">
        <w:rPr>
          <w:sz w:val="28"/>
          <w:szCs w:val="28"/>
          <w:lang w:val="ro-RO"/>
        </w:rPr>
        <w:t xml:space="preserve"> </w:t>
      </w:r>
      <w:r w:rsidRPr="00BE4B82">
        <w:rPr>
          <w:sz w:val="28"/>
          <w:szCs w:val="28"/>
        </w:rPr>
        <w:t xml:space="preserve">оплаты уполномоченными представителями Закупающего органа, в том числе доступ к местам и помещениям, где осуществляется инвестирование объекта субсидирования, юридическим, финансовым, техническим  документам, послуживших  основой для  проведения и развития этой инвестиции, и др.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2.1.11. Представлять в срок не более 5 дней информацию и документы, запрашиваемые в ходе инспекций/проверок, проведенных уполномоченными представителями Закупающего органа, относящихся к объекту инвестиции, для которого была предоставлена субсидия.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2.1.12. Соблюдать в течение всего срока договора условия отбора и критерии оценки, которые послужили основой для авторизации заявления о предоставлении финансовой поддержки.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2.1.13.Своевременно информировать Закупающий орган, в срок не более 10 дней, о любых обстоятельствах, которые могут препятствовать соответствующему исполнению договора.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2.1.14. Уведомлять Закупающий орган при появлении любых неожиданных изменений при адекватном выполнении условий субсидирования.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2.1.15. В случае нарушения условий, на которых заключен договор субсидирования, вернуть предоставленные субсидии и выплатить проценты и соответствующие  пени по нему в течение 20 дней </w:t>
      </w:r>
      <w:proofErr w:type="gramStart"/>
      <w:r w:rsidRPr="00BE4B82">
        <w:rPr>
          <w:sz w:val="28"/>
          <w:szCs w:val="28"/>
        </w:rPr>
        <w:t>с даты расторжения</w:t>
      </w:r>
      <w:proofErr w:type="gramEnd"/>
      <w:r w:rsidRPr="00BE4B82">
        <w:rPr>
          <w:sz w:val="28"/>
          <w:szCs w:val="28"/>
        </w:rPr>
        <w:t xml:space="preserve"> настоящего договора.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2.2. Получатель имеет право: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2.2.1. Получить запрашиваемую субсидию в соответствии со сроком установленным законом, предусмотренным Положением о субсидировании создания рабочих мест, на весь период действия настоящего договора.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2.2.2. Присутствовать при проведении инспекций после оплаты, а также быть информированным относительно результатов, осуществленных полномочными представителями Закупающего органа в пределах и в соответствии с требованиями Положения о субсидировании создания рабочих мест.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2.2.3. Представлять объяснения по результатам проверок, проведенных в соответствии с пунктами 2.1.10 и 2.1.11.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2.3. Закупающий орган обязуется: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2.3.1. Выплачивать Получателю субсидию, рассчитанную в соответствии с решением о выплате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lastRenderedPageBreak/>
        <w:t xml:space="preserve">2.3.2. Представлять к оплате в течение 5 дней с момента подписания настоящего договора, платежные поручения для передачи Получателю рассчитанных субсидий.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2.3.3. Проверять  в течение  всего срока исполнения договора соблюдение Получателем критериев отбора;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2.3.4. Объявить заранее, по крайней мере, за день, о намерении проведения инспекций/проверок и обеспечить доведение до сведения Получателя  их результаты в срок до 20 дней с даты их окончания.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2.4. Закупающий орган имеет право: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2.4.1. Осуществлять физический и административный контроль документов, подтверждающих предоставление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2.4.2. Требовать от Получателя любую информацию относительно выплаченной субсидии.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>2.4.3. Приостановить перечисление денежных сре</w:t>
      </w:r>
      <w:proofErr w:type="gramStart"/>
      <w:r w:rsidRPr="00BE4B82">
        <w:rPr>
          <w:sz w:val="28"/>
          <w:szCs w:val="28"/>
        </w:rPr>
        <w:t>дств в сч</w:t>
      </w:r>
      <w:proofErr w:type="gramEnd"/>
      <w:r w:rsidRPr="00BE4B82">
        <w:rPr>
          <w:sz w:val="28"/>
          <w:szCs w:val="28"/>
        </w:rPr>
        <w:t xml:space="preserve">ет выплаты субсидии Получателю, в случае, если установлено несоответствие условий отбора, представления недостоверных документов, и др., допущенное Получателем.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2.4.4. Включить Получателя в список запрещенных лиц, которые имеют право на получение субсидии, в соответствии с условиями и процедурами, установленными Положением о субсидировании создания рабочих мест.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sz w:val="28"/>
          <w:szCs w:val="28"/>
        </w:rPr>
        <w:t xml:space="preserve">2.4.5. В случае неисполнения или ненадлежащего исполнения обязательств, требовать полный возврат субсидий, вместе с процентами, пеней за опоздание, а также применение других санкций, предусмотренных настоящим договором и другими действующими нормативными актами. 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III. ЦЕНА И ПОРЯДОК ОПЛАТЫ ДОГОВОРА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3.1.</w:t>
      </w:r>
      <w:r w:rsidRPr="00BE4B82">
        <w:rPr>
          <w:sz w:val="28"/>
          <w:szCs w:val="28"/>
        </w:rPr>
        <w:t xml:space="preserve"> Размер субсидий, разрешенных к оплате в соответствии с решением № _____ </w:t>
      </w:r>
      <w:proofErr w:type="gramStart"/>
      <w:r w:rsidRPr="00BE4B82">
        <w:rPr>
          <w:sz w:val="28"/>
          <w:szCs w:val="28"/>
        </w:rPr>
        <w:t>от</w:t>
      </w:r>
      <w:proofErr w:type="gramEnd"/>
      <w:r w:rsidRPr="00BE4B82">
        <w:rPr>
          <w:sz w:val="28"/>
          <w:szCs w:val="28"/>
        </w:rPr>
        <w:t xml:space="preserve"> ____________ составляет ____________ (</w:t>
      </w:r>
      <w:proofErr w:type="gramStart"/>
      <w:r w:rsidRPr="00BE4B82">
        <w:rPr>
          <w:sz w:val="28"/>
          <w:szCs w:val="28"/>
        </w:rPr>
        <w:t>сумма</w:t>
      </w:r>
      <w:proofErr w:type="gramEnd"/>
      <w:r w:rsidRPr="00BE4B82">
        <w:rPr>
          <w:sz w:val="28"/>
          <w:szCs w:val="28"/>
        </w:rPr>
        <w:t xml:space="preserve"> в цифрах/буквах) леев.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3.2.</w:t>
      </w:r>
      <w:r w:rsidRPr="00BE4B82">
        <w:rPr>
          <w:sz w:val="28"/>
          <w:szCs w:val="28"/>
        </w:rPr>
        <w:t xml:space="preserve"> Закупающий орган обязуется предоставить субсидии в соответствии с требованиями Положения о субсидировании создания рабочих мест и настоящего Договора. В случае внесения изменений и дополнений в Положение о субсидировании создания рабочих мест, положения настоящего договора меняются, по праву, в соответствии с его требованиями, без необходимости подписания дополнительных соглашений к договору. 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3.3.</w:t>
      </w:r>
      <w:r w:rsidRPr="00BE4B82">
        <w:rPr>
          <w:sz w:val="28"/>
          <w:szCs w:val="28"/>
        </w:rPr>
        <w:t xml:space="preserve"> Выплата субсидий будет осуществляться на основании решения Закупающего органа, заявки на выплату субсидий с приложением необходимых подтверждающих документов. Решение оплаты производится </w:t>
      </w:r>
      <w:r w:rsidRPr="00BE4B82">
        <w:rPr>
          <w:sz w:val="28"/>
          <w:szCs w:val="28"/>
        </w:rPr>
        <w:lastRenderedPageBreak/>
        <w:t xml:space="preserve">после проверки подтверждающих документов, представленных Получателем в соответствии с требованиями Положения о субсидировании создания рабочих мест. 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IV. ОТВЕТСТВЕННОСТЬ СТОРОН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4.1.</w:t>
      </w:r>
      <w:r w:rsidRPr="00BE4B82">
        <w:rPr>
          <w:sz w:val="28"/>
          <w:szCs w:val="28"/>
        </w:rPr>
        <w:t xml:space="preserve"> Закупающий орган и Получатель берут на себя ответственность не разглашать третьим лицам данные, касающиеся настоящего договора, только в той мере, в которой эти данные не составляют коммерческой или государственной тайны, защищенной в соответствии с действующим законодательством.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4.2.</w:t>
      </w:r>
      <w:r w:rsidRPr="00BE4B82">
        <w:rPr>
          <w:sz w:val="28"/>
          <w:szCs w:val="28"/>
        </w:rPr>
        <w:t xml:space="preserve"> Закупающий орган и Получатель обязуются сохранять конфиденциальность отчетов и любого документа, информации или другого материала, который </w:t>
      </w:r>
      <w:proofErr w:type="gramStart"/>
      <w:r w:rsidRPr="00BE4B82">
        <w:rPr>
          <w:sz w:val="28"/>
          <w:szCs w:val="28"/>
        </w:rPr>
        <w:t>становится ему известен</w:t>
      </w:r>
      <w:proofErr w:type="gramEnd"/>
      <w:r w:rsidRPr="00BE4B82">
        <w:rPr>
          <w:sz w:val="28"/>
          <w:szCs w:val="28"/>
        </w:rPr>
        <w:t xml:space="preserve"> при исполнении настоящего договора, за исключением информации, представляющей общественный интерес, которая предоставляется при любых обстоятельствах по запросу. Информация будет распространяться только компетентным органам.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4.3.</w:t>
      </w:r>
      <w:r w:rsidRPr="00BE4B82">
        <w:rPr>
          <w:sz w:val="28"/>
          <w:szCs w:val="28"/>
        </w:rPr>
        <w:t xml:space="preserve"> За невыполнение обязательств, предусмотренных настоящим договором, Закупающий орган и Получатель несут ответственность в соответствии с действующим законодательством.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4.4.</w:t>
      </w:r>
      <w:r w:rsidRPr="00BE4B82">
        <w:rPr>
          <w:sz w:val="28"/>
          <w:szCs w:val="28"/>
        </w:rPr>
        <w:t xml:space="preserve"> В случае</w:t>
      </w:r>
      <w:proofErr w:type="gramStart"/>
      <w:r w:rsidRPr="00BE4B82">
        <w:rPr>
          <w:sz w:val="28"/>
          <w:szCs w:val="28"/>
        </w:rPr>
        <w:t>,</w:t>
      </w:r>
      <w:proofErr w:type="gramEnd"/>
      <w:r w:rsidRPr="00BE4B82">
        <w:rPr>
          <w:sz w:val="28"/>
          <w:szCs w:val="28"/>
        </w:rPr>
        <w:t xml:space="preserve"> если в течение срока действия настоящего договора установлено, что Получатель не выполнил условия отбора, согласно выводам, сделанным в ходе инспекций/проверок, или если установлено, что Получатель представил недостоверные/фальшивые документы для доступа к субсидии, а также в случае, если Получатель объявлен в состоянии недееспособности или была начата процедура несостоятельности, стоимость финансовой помощи будет восстановлена в полном объеме Закупающим органом за счет Получателя, добровольно или принудительно, в порядке, установленном действующим законодательством.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4.5.</w:t>
      </w:r>
      <w:r w:rsidRPr="00BE4B82">
        <w:rPr>
          <w:sz w:val="28"/>
          <w:szCs w:val="28"/>
        </w:rPr>
        <w:t xml:space="preserve"> Получателю начисляются проценты</w:t>
      </w:r>
      <w:r w:rsidRPr="00BE4B82">
        <w:rPr>
          <w:sz w:val="28"/>
          <w:szCs w:val="28"/>
          <w:lang w:val="ro-RO"/>
        </w:rPr>
        <w:t xml:space="preserve"> </w:t>
      </w:r>
      <w:r w:rsidRPr="00BE4B82">
        <w:rPr>
          <w:sz w:val="28"/>
          <w:szCs w:val="28"/>
        </w:rPr>
        <w:t xml:space="preserve">за задержку, в соответствии с положениями статей 585 и 619 Гражданского кодекса Республики Молдова, а также пени в размере 0,01% от суммы предоставляемой субсидии, за каждый день, рассчитанной </w:t>
      </w:r>
      <w:proofErr w:type="gramStart"/>
      <w:r w:rsidRPr="00BE4B82">
        <w:rPr>
          <w:sz w:val="28"/>
          <w:szCs w:val="28"/>
        </w:rPr>
        <w:t>с даты предоставления</w:t>
      </w:r>
      <w:proofErr w:type="gramEnd"/>
      <w:r w:rsidRPr="00BE4B82">
        <w:rPr>
          <w:sz w:val="28"/>
          <w:szCs w:val="28"/>
        </w:rPr>
        <w:t xml:space="preserve"> субсидии и до ее возврата.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V. ИЗМЕНЕНИЕ И РАСТОРЖЕНИЕ ДОГОВОРА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 xml:space="preserve">5.1. </w:t>
      </w:r>
      <w:r w:rsidRPr="00BE4B82">
        <w:rPr>
          <w:sz w:val="28"/>
          <w:szCs w:val="28"/>
        </w:rPr>
        <w:t xml:space="preserve">Все приложения, соглашения по изменению и дополнению к настоящему договору составляются в письменной форме и подписываются </w:t>
      </w:r>
      <w:r w:rsidRPr="00BE4B82">
        <w:rPr>
          <w:sz w:val="28"/>
          <w:szCs w:val="28"/>
        </w:rPr>
        <w:lastRenderedPageBreak/>
        <w:t xml:space="preserve">уполномоченными представителями сторон, являясь неотъемлемой частью настоящего договора.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5.2.</w:t>
      </w:r>
      <w:r w:rsidRPr="00BE4B82">
        <w:rPr>
          <w:sz w:val="28"/>
          <w:szCs w:val="28"/>
        </w:rPr>
        <w:t xml:space="preserve"> Обязательными будут только те изменения, которые будут внесены по обоюдному согласию.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5.3.</w:t>
      </w:r>
      <w:r w:rsidRPr="00BE4B82">
        <w:rPr>
          <w:sz w:val="28"/>
          <w:szCs w:val="28"/>
        </w:rPr>
        <w:t xml:space="preserve"> В случае неисполнения или ненадлежащего исполнения обязательств одной из сторон, противоположная сторона имеет право прекратить исполнение обязательств или требовать расторжения договора, в обоих случаях необходимо уведомление другой стороны в письменной форме. 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5.4.</w:t>
      </w:r>
      <w:r w:rsidRPr="00BE4B82">
        <w:rPr>
          <w:sz w:val="28"/>
          <w:szCs w:val="28"/>
        </w:rPr>
        <w:t xml:space="preserve"> Стороны могут принять решения путем соглашения о прекращении действия договора, в результате письменного заявления от Получателя, утвержденного Закупающим органом, при этом Получатель возмещает в полном объеме суммы, полученные в качестве субсидии до даты расторжения договора, при необходимости, в том числе проценты и неустойки по базовой ставке Национального банка Молдовы.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VI. ПОРЯДОК РАЗРЕШЕНИЯ СПОРОВ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6.1.</w:t>
      </w:r>
      <w:r w:rsidRPr="00BE4B82">
        <w:rPr>
          <w:sz w:val="28"/>
          <w:szCs w:val="28"/>
        </w:rPr>
        <w:t xml:space="preserve"> В случае возникновения споров между договаривающимися сторонами относительно толкования или исполнения настоящего договора, они разрешаются мирным путем.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6.2.</w:t>
      </w:r>
      <w:r w:rsidRPr="00BE4B82">
        <w:rPr>
          <w:sz w:val="28"/>
          <w:szCs w:val="28"/>
        </w:rPr>
        <w:t xml:space="preserve"> В случаях, когда стороны не смогут достичь компромисса, спор будет передан на рассмотрение в компетентную судебную инстанцию.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6.3.</w:t>
      </w:r>
      <w:r w:rsidRPr="00BE4B82">
        <w:rPr>
          <w:sz w:val="28"/>
          <w:szCs w:val="28"/>
        </w:rPr>
        <w:t xml:space="preserve"> Отношения  между сторонами по настоящему договору регулируются действующим законодательством Республики Молдова. 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VII. ФОРС-МАЖОРНАЯ КЛАУЗУЛА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7.1.</w:t>
      </w:r>
      <w:r w:rsidRPr="00BE4B82">
        <w:rPr>
          <w:sz w:val="28"/>
          <w:szCs w:val="28"/>
        </w:rPr>
        <w:t xml:space="preserve"> В случае возникновения обстоятельств, которые делают невозможным выполнение обязательств, предусмотренных настоящим договором, таких как пожар, наводнение, стихийные бедствия, войны, блокады, эмбарго, подтвержденных в установленном порядке, стороны освобождаются от любой ответственности и исполнения любых обязательств, предусмотренных настоящим договором.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7.2.</w:t>
      </w:r>
      <w:r w:rsidRPr="00BE4B82">
        <w:rPr>
          <w:sz w:val="28"/>
          <w:szCs w:val="28"/>
        </w:rPr>
        <w:t xml:space="preserve"> Сторона, для которой становится невозможным выполнение обязательств настоящего договора, обязуется уведомить в письменной форме противоположную сторону в 10-дневный срок о возникновении </w:t>
      </w:r>
      <w:r w:rsidRPr="00BE4B82">
        <w:rPr>
          <w:sz w:val="28"/>
          <w:szCs w:val="28"/>
        </w:rPr>
        <w:lastRenderedPageBreak/>
        <w:t>обстоятельств, препятствующих исполнению обязательств, а также об их прекращении.</w:t>
      </w:r>
    </w:p>
    <w:p w:rsidR="00A96F4D" w:rsidRPr="00BE4B82" w:rsidRDefault="00A96F4D" w:rsidP="00A96F4D">
      <w:pPr>
        <w:tabs>
          <w:tab w:val="left" w:pos="1134"/>
        </w:tabs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7.3.</w:t>
      </w:r>
      <w:r w:rsidRPr="00BE4B82">
        <w:rPr>
          <w:sz w:val="28"/>
          <w:szCs w:val="28"/>
        </w:rPr>
        <w:t xml:space="preserve"> Соответствующие доказательства о наличии этих обстоятельств и их продолжительности должны быть подтверждены документами, выданными компетентными органами. </w:t>
      </w:r>
    </w:p>
    <w:p w:rsidR="00A96F4D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VIII. ЗАКЛЮЧИТЕЛЬНЫЕ ПОЛОЖЕНИЯ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8.1.</w:t>
      </w:r>
      <w:r w:rsidRPr="00BE4B82">
        <w:rPr>
          <w:sz w:val="28"/>
          <w:szCs w:val="28"/>
        </w:rPr>
        <w:t xml:space="preserve"> Настоящий договор представляет волю сторон относительно положений договора и отменяет любые другие устные и письменные договоренности, предшествовавшие заключению настоящего договора.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8.2.</w:t>
      </w:r>
      <w:r w:rsidRPr="00BE4B82">
        <w:rPr>
          <w:sz w:val="28"/>
          <w:szCs w:val="28"/>
        </w:rPr>
        <w:t xml:space="preserve"> Настоящий договор обязывает стороны соблюдать в точности и добросовестно каждое положение его в соответствии с принципом обязательности договора.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8.3.</w:t>
      </w:r>
      <w:r w:rsidRPr="00BE4B82">
        <w:rPr>
          <w:sz w:val="28"/>
          <w:szCs w:val="28"/>
        </w:rPr>
        <w:t xml:space="preserve"> Настоящий договор вступает в силу </w:t>
      </w:r>
      <w:proofErr w:type="gramStart"/>
      <w:r w:rsidRPr="00BE4B82">
        <w:rPr>
          <w:sz w:val="28"/>
          <w:szCs w:val="28"/>
        </w:rPr>
        <w:t>с даты</w:t>
      </w:r>
      <w:proofErr w:type="gramEnd"/>
      <w:r w:rsidRPr="00BE4B82">
        <w:rPr>
          <w:sz w:val="28"/>
          <w:szCs w:val="28"/>
        </w:rPr>
        <w:t xml:space="preserve"> его подписания сторонами и действует до выполнения всех договорных обязательств обеими сторонами.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8.4.</w:t>
      </w:r>
      <w:r w:rsidRPr="00BE4B82">
        <w:rPr>
          <w:sz w:val="28"/>
          <w:szCs w:val="28"/>
        </w:rPr>
        <w:t xml:space="preserve"> Изменения, дополнения, приложения, акты и отказы считаются действительными лишь при соблюдении сторонами письменной формы, содержащей дату, подпись и печать сторон.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8.5.</w:t>
      </w:r>
      <w:r w:rsidRPr="00BE4B82">
        <w:rPr>
          <w:sz w:val="28"/>
          <w:szCs w:val="28"/>
        </w:rPr>
        <w:t xml:space="preserve"> Стороны обязаны сообщить друг другу об изменении юридического адреса, номеров телефонов, телефакса в течение 2 дней </w:t>
      </w:r>
      <w:proofErr w:type="gramStart"/>
      <w:r w:rsidRPr="00BE4B82">
        <w:rPr>
          <w:sz w:val="28"/>
          <w:szCs w:val="28"/>
        </w:rPr>
        <w:t>с даты изменения</w:t>
      </w:r>
      <w:proofErr w:type="gramEnd"/>
      <w:r w:rsidRPr="00BE4B82">
        <w:rPr>
          <w:sz w:val="28"/>
          <w:szCs w:val="28"/>
        </w:rPr>
        <w:t>.</w:t>
      </w: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rPr>
          <w:sz w:val="28"/>
          <w:szCs w:val="28"/>
        </w:rPr>
      </w:pPr>
      <w:r w:rsidRPr="00BE4B82">
        <w:rPr>
          <w:b/>
          <w:bCs/>
          <w:sz w:val="28"/>
          <w:szCs w:val="28"/>
        </w:rPr>
        <w:t>8.6.</w:t>
      </w:r>
      <w:r w:rsidRPr="00BE4B82">
        <w:rPr>
          <w:sz w:val="28"/>
          <w:szCs w:val="28"/>
        </w:rPr>
        <w:t xml:space="preserve"> Настоящий договор составлен на государственном языке, в двух экземплярах, обладающих одинаковой юридической силой для каждой из сторон. </w:t>
      </w:r>
    </w:p>
    <w:p w:rsidR="00A96F4D" w:rsidRPr="00BE4B82" w:rsidRDefault="00A96F4D" w:rsidP="00A96F4D">
      <w:pPr>
        <w:tabs>
          <w:tab w:val="left" w:pos="1134"/>
        </w:tabs>
        <w:ind w:firstLine="0"/>
        <w:rPr>
          <w:sz w:val="28"/>
          <w:szCs w:val="28"/>
        </w:rPr>
      </w:pP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  <w:r w:rsidRPr="00BE4B82">
        <w:rPr>
          <w:b/>
          <w:bCs/>
          <w:sz w:val="28"/>
          <w:szCs w:val="28"/>
        </w:rPr>
        <w:t>IX. АДРЕСА И РЕКВИЗИТЫ СТОРОН</w:t>
      </w:r>
    </w:p>
    <w:p w:rsidR="00A96F4D" w:rsidRPr="00BE4B82" w:rsidRDefault="00A96F4D" w:rsidP="00A96F4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5438"/>
      </w:tblGrid>
      <w:tr w:rsidR="00A96F4D" w:rsidRPr="00BE4B82" w:rsidTr="00BB77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F4D" w:rsidRPr="00BE4B82" w:rsidRDefault="00A96F4D" w:rsidP="00BB7748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 xml:space="preserve">Закупающий </w:t>
            </w:r>
            <w:r w:rsidRPr="00BE4B82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рган:</w:t>
            </w:r>
          </w:p>
          <w:p w:rsidR="00A96F4D" w:rsidRPr="00BE4B82" w:rsidRDefault="00A96F4D" w:rsidP="00BB7748">
            <w:pPr>
              <w:ind w:firstLine="567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 xml:space="preserve">Министерство </w:t>
            </w:r>
            <w:r w:rsidRPr="00BE4B82"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инансов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Адрес: 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C/f: ___________________________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C/b: 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C/t: ___________________________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Филиал 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 xml:space="preserve">в </w:t>
            </w:r>
            <w:r w:rsidRPr="00BE4B82">
              <w:rPr>
                <w:b/>
                <w:bCs/>
                <w:sz w:val="24"/>
                <w:szCs w:val="24"/>
                <w:lang w:eastAsia="ru-RU"/>
              </w:rPr>
              <w:t>Г</w:t>
            </w: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осударственное казначейство c/b: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Министр _______________________</w:t>
            </w:r>
          </w:p>
          <w:p w:rsidR="00A96F4D" w:rsidRPr="00BE4B82" w:rsidRDefault="00A96F4D" w:rsidP="00BB7748">
            <w:pPr>
              <w:ind w:left="1701"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6F4D" w:rsidRPr="00BE4B82" w:rsidRDefault="00A96F4D" w:rsidP="00BB7748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Получатель:</w:t>
            </w:r>
          </w:p>
          <w:p w:rsidR="00A96F4D" w:rsidRPr="00BE4B82" w:rsidRDefault="00A96F4D" w:rsidP="00BB7748">
            <w:pPr>
              <w:ind w:firstLine="567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________________________________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Адрес: р-н 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C/f: ____________________________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C/d: ___________________________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Банковский код: 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Филиал _________________________</w:t>
            </w: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A96F4D" w:rsidRPr="00BE4B82" w:rsidRDefault="00A96F4D" w:rsidP="00BB7748">
            <w:pPr>
              <w:ind w:firstLine="567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eastAsia="ru-RU"/>
              </w:rPr>
              <w:t>Д</w:t>
            </w: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иректор _______________________</w:t>
            </w:r>
          </w:p>
          <w:p w:rsidR="00A96F4D" w:rsidRPr="00BE4B82" w:rsidRDefault="00A96F4D" w:rsidP="00BB7748">
            <w:pPr>
              <w:ind w:left="1701" w:firstLine="567"/>
              <w:jc w:val="left"/>
              <w:rPr>
                <w:sz w:val="24"/>
                <w:szCs w:val="24"/>
                <w:lang w:val="ro-RO" w:eastAsia="ru-RU"/>
              </w:rPr>
            </w:pPr>
            <w:r w:rsidRPr="00BE4B82">
              <w:rPr>
                <w:b/>
                <w:bCs/>
                <w:sz w:val="24"/>
                <w:szCs w:val="24"/>
                <w:lang w:val="ro-RO" w:eastAsia="ru-RU"/>
              </w:rPr>
              <w:t>(подпись)</w:t>
            </w:r>
          </w:p>
        </w:tc>
      </w:tr>
    </w:tbl>
    <w:p w:rsidR="00A96F4D" w:rsidRPr="00BE4B82" w:rsidRDefault="00A96F4D" w:rsidP="00A96F4D"/>
    <w:p w:rsidR="00A96F4D" w:rsidRPr="00194BA1" w:rsidRDefault="00A96F4D" w:rsidP="00A96F4D">
      <w:pPr>
        <w:tabs>
          <w:tab w:val="left" w:pos="113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A96F4D" w:rsidRDefault="00A96F4D"/>
    <w:sectPr w:rsidR="00A96F4D" w:rsidSect="00347F50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8" w:rsidRPr="008A52B4" w:rsidRDefault="00A96F4D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 xml:space="preserve">X:\003\ANUL </w:t>
    </w:r>
    <w:r>
      <w:rPr>
        <w:noProof/>
        <w:lang w:val="en-US"/>
      </w:rPr>
      <w:t>2017\HOTARARI\19835\19835-redactat-ru.docx</w:t>
    </w:r>
    <w:r>
      <w:rPr>
        <w:noProof/>
      </w:rPr>
      <w:fldChar w:fldCharType="end"/>
    </w:r>
  </w:p>
  <w:p w:rsidR="006620E8" w:rsidRPr="008A52B4" w:rsidRDefault="00A96F4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8" w:rsidRPr="00DB274E" w:rsidRDefault="00A96F4D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 xml:space="preserve">X:\003\ANUL </w:t>
    </w:r>
    <w:r>
      <w:rPr>
        <w:noProof/>
        <w:sz w:val="16"/>
        <w:szCs w:val="16"/>
        <w:lang w:val="en-US"/>
      </w:rPr>
      <w:t>2017\HOTARARI\19835\19835-redactat-ru.docx</w:t>
    </w:r>
    <w:r w:rsidRPr="00DB274E">
      <w:rPr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6620E8" w:rsidRDefault="00A96F4D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0E8" w:rsidRDefault="00A96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E8" w:rsidRPr="009F2C8D" w:rsidRDefault="00A96F4D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6620E8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6620E8" w:rsidRPr="00E21E67" w:rsidRDefault="00A96F4D" w:rsidP="00F87405">
          <w:pPr>
            <w:jc w:val="center"/>
            <w:rPr>
              <w:sz w:val="28"/>
              <w:szCs w:val="28"/>
            </w:rPr>
          </w:pPr>
        </w:p>
        <w:p w:rsidR="006620E8" w:rsidRPr="00E21E67" w:rsidRDefault="00A96F4D" w:rsidP="00F87405">
          <w:pPr>
            <w:ind w:firstLine="0"/>
            <w:jc w:val="center"/>
            <w:rPr>
              <w:sz w:val="28"/>
              <w:szCs w:val="28"/>
            </w:rPr>
          </w:pPr>
        </w:p>
        <w:p w:rsidR="006620E8" w:rsidRPr="00E21E67" w:rsidRDefault="00A96F4D" w:rsidP="00F87405">
          <w:pPr>
            <w:jc w:val="center"/>
            <w:rPr>
              <w:sz w:val="28"/>
              <w:szCs w:val="28"/>
            </w:rPr>
          </w:pPr>
        </w:p>
        <w:p w:rsidR="006620E8" w:rsidRPr="00E21E67" w:rsidRDefault="00A96F4D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6620E8" w:rsidRPr="00E21E67" w:rsidRDefault="00A96F4D" w:rsidP="00F87405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1in" o:ole="" fillcolor="window">
                <v:imagedata r:id="rId1" o:title=""/>
              </v:shape>
              <o:OLEObject Type="Embed" ProgID="Word.Picture.8" ShapeID="_x0000_i1025" DrawAspect="Content" ObjectID="_1577267250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6620E8" w:rsidRPr="00E21E67" w:rsidRDefault="00A96F4D" w:rsidP="00F87405">
          <w:pPr>
            <w:jc w:val="center"/>
            <w:rPr>
              <w:b/>
              <w:sz w:val="28"/>
              <w:szCs w:val="28"/>
            </w:rPr>
          </w:pPr>
        </w:p>
        <w:p w:rsidR="006620E8" w:rsidRPr="00E21E67" w:rsidRDefault="00A96F4D" w:rsidP="00F87405">
          <w:pPr>
            <w:rPr>
              <w:sz w:val="28"/>
              <w:szCs w:val="28"/>
            </w:rPr>
          </w:pPr>
        </w:p>
        <w:p w:rsidR="006620E8" w:rsidRPr="00E21E67" w:rsidRDefault="00A96F4D" w:rsidP="00F87405">
          <w:pPr>
            <w:ind w:firstLine="0"/>
            <w:rPr>
              <w:sz w:val="28"/>
              <w:szCs w:val="28"/>
            </w:rPr>
          </w:pPr>
        </w:p>
        <w:p w:rsidR="006620E8" w:rsidRPr="00E21E67" w:rsidRDefault="00A96F4D" w:rsidP="00F87405">
          <w:pPr>
            <w:rPr>
              <w:sz w:val="28"/>
              <w:szCs w:val="28"/>
            </w:rPr>
          </w:pPr>
        </w:p>
      </w:tc>
    </w:tr>
    <w:tr w:rsidR="006620E8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620E8" w:rsidRPr="00A52AA1" w:rsidRDefault="00A96F4D" w:rsidP="00F87405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6620E8" w:rsidRPr="00A52AA1" w:rsidRDefault="00A96F4D" w:rsidP="00F87405">
          <w:pPr>
            <w:ind w:hanging="28"/>
            <w:rPr>
              <w:sz w:val="36"/>
              <w:szCs w:val="36"/>
            </w:rPr>
          </w:pPr>
        </w:p>
        <w:p w:rsidR="006620E8" w:rsidRPr="00A52AA1" w:rsidRDefault="00A96F4D" w:rsidP="00F87405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№_______</w:t>
          </w:r>
        </w:p>
        <w:p w:rsidR="006620E8" w:rsidRPr="00E21E67" w:rsidRDefault="00A96F4D" w:rsidP="00F87405">
          <w:pPr>
            <w:ind w:hanging="28"/>
            <w:rPr>
              <w:sz w:val="28"/>
              <w:szCs w:val="28"/>
            </w:rPr>
          </w:pPr>
        </w:p>
        <w:p w:rsidR="006620E8" w:rsidRPr="00A52AA1" w:rsidRDefault="00A96F4D" w:rsidP="00F87405">
          <w:pPr>
            <w:ind w:hanging="28"/>
            <w:jc w:val="center"/>
            <w:rPr>
              <w:sz w:val="24"/>
              <w:szCs w:val="24"/>
            </w:rPr>
          </w:pPr>
          <w:r w:rsidRPr="00A52AA1">
            <w:rPr>
              <w:b/>
              <w:sz w:val="24"/>
              <w:szCs w:val="24"/>
            </w:rPr>
            <w:t>от</w:t>
          </w:r>
          <w:r w:rsidRPr="00A52AA1">
            <w:rPr>
              <w:sz w:val="24"/>
              <w:szCs w:val="24"/>
            </w:rPr>
            <w:t xml:space="preserve"> _______________________</w:t>
          </w:r>
        </w:p>
        <w:p w:rsidR="006620E8" w:rsidRPr="00E21E67" w:rsidRDefault="00A96F4D" w:rsidP="00F87405">
          <w:pPr>
            <w:ind w:firstLine="0"/>
            <w:jc w:val="center"/>
            <w:rPr>
              <w:b/>
              <w:sz w:val="28"/>
              <w:szCs w:val="28"/>
            </w:rPr>
          </w:pPr>
          <w:proofErr w:type="spellStart"/>
          <w:r w:rsidRPr="00A52AA1">
            <w:rPr>
              <w:b/>
              <w:sz w:val="24"/>
              <w:szCs w:val="24"/>
            </w:rPr>
            <w:t>Кишинэу</w:t>
          </w:r>
          <w:proofErr w:type="spellEnd"/>
        </w:p>
      </w:tc>
    </w:tr>
  </w:tbl>
  <w:p w:rsidR="006620E8" w:rsidRPr="009F2C8D" w:rsidRDefault="00A96F4D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4D"/>
    <w:rsid w:val="00A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96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96F4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6F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96F4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96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96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4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96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A96F4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6F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96F4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96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96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4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2018-01-12T11:00:00Z</dcterms:created>
  <dcterms:modified xsi:type="dcterms:W3CDTF">2018-01-12T11:01:00Z</dcterms:modified>
</cp:coreProperties>
</file>